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868"/>
      </w:tblGrid>
      <w:tr w:rsidR="00AF0620" w:rsidRPr="006920E0" w:rsidTr="003B1456">
        <w:trPr>
          <w:trHeight w:val="398"/>
        </w:trPr>
        <w:tc>
          <w:tcPr>
            <w:tcW w:w="10314" w:type="dxa"/>
            <w:gridSpan w:val="3"/>
          </w:tcPr>
          <w:p w:rsidR="00AF0620" w:rsidRPr="00FB4207" w:rsidRDefault="00AF0620" w:rsidP="003B1456">
            <w:pPr>
              <w:suppressAutoHyphens/>
              <w:kinsoku w:val="0"/>
              <w:autoSpaceDE w:val="0"/>
              <w:autoSpaceDN w:val="0"/>
              <w:spacing w:line="366" w:lineRule="atLeast"/>
              <w:jc w:val="center"/>
              <w:rPr>
                <w:rFonts w:ascii="ＭＳ ゴシック" w:eastAsia="ＭＳ ゴシック" w:hAnsi="ＭＳ ゴシック"/>
                <w:szCs w:val="21"/>
              </w:rPr>
            </w:pPr>
            <w:r w:rsidRPr="00FB4207">
              <w:rPr>
                <w:rFonts w:ascii="ＭＳ ゴシック" w:eastAsia="ＭＳ ゴシック" w:hAnsi="ＭＳ ゴシック" w:hint="eastAsia"/>
                <w:szCs w:val="21"/>
              </w:rPr>
              <w:t>認定権者記載欄</w:t>
            </w:r>
          </w:p>
        </w:tc>
      </w:tr>
      <w:tr w:rsidR="00AF0620" w:rsidRPr="006920E0" w:rsidTr="003B1456">
        <w:trPr>
          <w:trHeight w:val="53"/>
        </w:trPr>
        <w:tc>
          <w:tcPr>
            <w:tcW w:w="3222" w:type="dxa"/>
            <w:tcBorders>
              <w:top w:val="single" w:sz="18" w:space="0" w:color="auto"/>
              <w:left w:val="single" w:sz="18" w:space="0" w:color="auto"/>
              <w:bottom w:val="single" w:sz="18" w:space="0" w:color="auto"/>
              <w:right w:val="single" w:sz="18" w:space="0" w:color="auto"/>
            </w:tcBorders>
          </w:tcPr>
          <w:p w:rsidR="00AF0620" w:rsidRPr="006920E0" w:rsidRDefault="00AF0620" w:rsidP="003B1456">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Borders>
              <w:left w:val="single" w:sz="18" w:space="0" w:color="auto"/>
            </w:tcBorders>
          </w:tcPr>
          <w:p w:rsidR="00AF0620" w:rsidRPr="006920E0" w:rsidRDefault="00AF0620" w:rsidP="003B1456">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Pr>
          <w:p w:rsidR="00AF0620" w:rsidRPr="006920E0" w:rsidRDefault="00AF0620" w:rsidP="003B1456">
            <w:pPr>
              <w:suppressAutoHyphens/>
              <w:kinsoku w:val="0"/>
              <w:wordWrap w:val="0"/>
              <w:autoSpaceDE w:val="0"/>
              <w:autoSpaceDN w:val="0"/>
              <w:spacing w:line="366" w:lineRule="atLeast"/>
              <w:jc w:val="left"/>
              <w:rPr>
                <w:rFonts w:ascii="ＭＳ ゴシック" w:eastAsia="ＭＳ ゴシック" w:hAnsi="ＭＳ ゴシック"/>
                <w:szCs w:val="21"/>
              </w:rPr>
            </w:pPr>
          </w:p>
        </w:tc>
      </w:tr>
      <w:tr w:rsidR="00AF0620" w:rsidRPr="006920E0" w:rsidTr="003B1456">
        <w:trPr>
          <w:trHeight w:val="206"/>
        </w:trPr>
        <w:tc>
          <w:tcPr>
            <w:tcW w:w="3222" w:type="dxa"/>
            <w:tcBorders>
              <w:top w:val="single" w:sz="18" w:space="0" w:color="auto"/>
            </w:tcBorders>
          </w:tcPr>
          <w:p w:rsidR="00AF0620" w:rsidRPr="006920E0" w:rsidRDefault="00AF0620" w:rsidP="003B1456">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Pr>
          <w:p w:rsidR="00AF0620" w:rsidRPr="006920E0" w:rsidRDefault="00AF0620" w:rsidP="003B1456">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Pr>
          <w:p w:rsidR="00AF0620" w:rsidRPr="006920E0" w:rsidRDefault="00AF0620" w:rsidP="003B1456">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rsidR="006920E0" w:rsidRPr="00C35FF6"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－②</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90"/>
      </w:tblGrid>
      <w:tr w:rsidR="006920E0" w:rsidRPr="00C35FF6" w:rsidTr="003B1456">
        <w:tc>
          <w:tcPr>
            <w:tcW w:w="10490"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sidR="00D218B2">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C5471F">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65DB8">
              <w:rPr>
                <w:rFonts w:ascii="ＭＳ ゴシック" w:eastAsia="ＭＳ ゴシック" w:hAnsi="ＭＳ ゴシック" w:cs="ＭＳ ゴシック" w:hint="eastAsia"/>
                <w:color w:val="000000"/>
                <w:kern w:val="0"/>
                <w:szCs w:val="21"/>
              </w:rPr>
              <w:t>多賀城市長</w:t>
            </w:r>
            <w:r w:rsidR="005C39D9">
              <w:rPr>
                <w:rFonts w:ascii="ＭＳ ゴシック" w:eastAsia="ＭＳ ゴシック" w:hAnsi="ＭＳ ゴシック" w:cs="ＭＳ ゴシック" w:hint="eastAsia"/>
                <w:color w:val="000000"/>
                <w:kern w:val="0"/>
                <w:szCs w:val="21"/>
              </w:rPr>
              <w:t xml:space="preserve">　深谷　晃祐</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2D7E91"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865DB8">
              <w:rPr>
                <w:rFonts w:ascii="ＭＳ ゴシック" w:eastAsia="ＭＳ ゴシック" w:hAnsi="ＭＳ ゴシック" w:cs="ＭＳ ゴシック" w:hint="eastAsia"/>
                <w:color w:val="000000"/>
                <w:kern w:val="0"/>
                <w:szCs w:val="21"/>
                <w:u w:val="single" w:color="000000"/>
              </w:rPr>
              <w:t xml:space="preserve">                         </w:t>
            </w:r>
            <w:r w:rsidR="002D7E91">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sidR="00865DB8">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（注</w:t>
            </w:r>
            <w:r w:rsidR="00ED5193" w:rsidRPr="00B66AFB">
              <w:rPr>
                <w:rFonts w:ascii="ＭＳ ゴシック" w:eastAsia="ＭＳ ゴシック" w:hAnsi="ＭＳ ゴシック" w:cs="ＭＳ ゴシック" w:hint="eastAsia"/>
                <w:color w:val="000000"/>
                <w:kern w:val="0"/>
                <w:szCs w:val="21"/>
                <w:u w:val="single"/>
              </w:rPr>
              <w:t>２</w:t>
            </w:r>
            <w:r w:rsidRPr="00B66AFB">
              <w:rPr>
                <w:rFonts w:ascii="ＭＳ ゴシック" w:eastAsia="ＭＳ ゴシック" w:hAnsi="ＭＳ ゴシック" w:cs="ＭＳ ゴシック" w:hint="eastAsia"/>
                <w:color w:val="000000"/>
                <w:kern w:val="0"/>
                <w:szCs w:val="21"/>
                <w:u w:val="single"/>
              </w:rPr>
              <w:t>）</w:t>
            </w:r>
            <w:r w:rsidRPr="00C35FF6">
              <w:rPr>
                <w:rFonts w:ascii="ＭＳ ゴシック" w:eastAsia="ＭＳ ゴシック" w:hAnsi="ＭＳ ゴシック" w:cs="ＭＳ ゴシック" w:hint="eastAsia"/>
                <w:color w:val="000000"/>
                <w:kern w:val="0"/>
                <w:szCs w:val="21"/>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Pr="00C35FF6"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①原油等の仕入単価の上昇（注３</w:t>
            </w:r>
            <w:r w:rsidRPr="00C35FF6">
              <w:rPr>
                <w:rFonts w:ascii="ＭＳ ゴシック" w:eastAsia="ＭＳ ゴシック" w:hAnsi="ＭＳ ゴシック" w:cs="ＭＳ ゴシック" w:hint="eastAsia"/>
                <w:color w:val="000000"/>
                <w:kern w:val="0"/>
                <w:szCs w:val="21"/>
              </w:rPr>
              <w:t>）</w:t>
            </w:r>
          </w:p>
          <w:p w:rsidR="006920E0" w:rsidRPr="00D9792E"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主たる業種に係る上昇率</w:t>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hint="eastAsia"/>
                <w:color w:val="000000"/>
                <w:kern w:val="0"/>
                <w:szCs w:val="21"/>
                <w:u w:val="single"/>
              </w:rPr>
              <w:t xml:space="preserve">　　　　　</w:t>
            </w:r>
            <w:r w:rsidR="00A309AB">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w:t>
            </w:r>
            <w:r w:rsidRPr="001D1350">
              <w:rPr>
                <w:rFonts w:ascii="ＭＳ ゴシック" w:eastAsia="ＭＳ ゴシック" w:hAnsi="Times New Roman" w:cs="ＭＳ ゴシック" w:hint="eastAsia"/>
                <w:color w:val="000000"/>
                <w:kern w:val="0"/>
                <w:szCs w:val="21"/>
                <w:u w:val="single"/>
              </w:rPr>
              <w:t xml:space="preserve">上昇率　　　　　　　　</w:t>
            </w:r>
            <w:r>
              <w:rPr>
                <w:rFonts w:ascii="ＭＳ ゴシック" w:eastAsia="ＭＳ ゴシック" w:hAnsi="Times New Roman" w:cs="ＭＳ ゴシック" w:hint="eastAsia"/>
                <w:color w:val="000000"/>
                <w:kern w:val="0"/>
                <w:szCs w:val="21"/>
                <w:u w:val="single"/>
              </w:rPr>
              <w:t xml:space="preserve">  </w:t>
            </w:r>
            <w:r w:rsidR="00A309AB">
              <w:rPr>
                <w:rFonts w:ascii="ＭＳ ゴシック" w:eastAsia="ＭＳ ゴシック" w:hAnsi="Times New Roman" w:cs="ＭＳ ゴシック" w:hint="eastAsia"/>
                <w:color w:val="000000"/>
                <w:kern w:val="0"/>
                <w:szCs w:val="21"/>
                <w:u w:val="single"/>
              </w:rPr>
              <w:t xml:space="preserve"> </w:t>
            </w:r>
            <w:r>
              <w:rPr>
                <w:rFonts w:ascii="ＭＳ ゴシック" w:eastAsia="ＭＳ ゴシック" w:hAnsi="Times New Roman" w:cs="ＭＳ ゴシック" w:hint="eastAsia"/>
                <w:color w:val="000000"/>
                <w:kern w:val="0"/>
                <w:szCs w:val="21"/>
                <w:u w:val="single"/>
              </w:rPr>
              <w:t xml:space="preserve">  </w:t>
            </w:r>
            <w:r w:rsidRPr="001D1350">
              <w:rPr>
                <w:rFonts w:ascii="ＭＳ ゴシック" w:eastAsia="ＭＳ ゴシック" w:hAnsi="Times New Roman" w:cs="ＭＳ ゴシック" w:hint="eastAsia"/>
                <w:color w:val="000000"/>
                <w:kern w:val="0"/>
                <w:szCs w:val="21"/>
                <w:u w:val="single"/>
              </w:rPr>
              <w:t>％</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rsidR="006920E0" w:rsidRDefault="006920E0" w:rsidP="006920E0">
            <w:pPr>
              <w:suppressAutoHyphens/>
              <w:kinsoku w:val="0"/>
              <w:overflowPunct w:val="0"/>
              <w:autoSpaceDE w:val="0"/>
              <w:autoSpaceDN w:val="0"/>
              <w:adjustRightInd w:val="0"/>
              <w:spacing w:line="240" w:lineRule="exact"/>
              <w:ind w:firstLineChars="2200" w:firstLine="5324"/>
              <w:textAlignment w:val="baseline"/>
              <w:rPr>
                <w:rFonts w:ascii="ＭＳ ゴシック" w:eastAsia="ＭＳ ゴシック" w:hAnsi="Times New Roman"/>
                <w:color w:val="000000"/>
                <w:spacing w:val="16"/>
                <w:kern w:val="0"/>
                <w:szCs w:val="21"/>
              </w:rPr>
            </w:pPr>
            <w:r w:rsidRPr="001D1350">
              <w:rPr>
                <w:rFonts w:ascii="ＭＳ ゴシック" w:eastAsia="ＭＳ ゴシック" w:hAnsi="Times New Roman" w:hint="eastAsia"/>
                <w:color w:val="000000"/>
                <w:spacing w:val="16"/>
                <w:kern w:val="0"/>
                <w:szCs w:val="21"/>
                <w:u w:val="single"/>
              </w:rPr>
              <w:t>全体に係る平均仕入単価</w:t>
            </w:r>
            <w:r w:rsidR="00A309AB">
              <w:rPr>
                <w:rFonts w:ascii="ＭＳ ゴシック" w:eastAsia="ＭＳ ゴシック" w:hAnsi="ＭＳ ゴシック" w:cs="ＭＳ ゴシック" w:hint="eastAsia"/>
                <w:color w:val="000000"/>
                <w:kern w:val="0"/>
                <w:szCs w:val="21"/>
                <w:u w:val="single" w:color="000000"/>
              </w:rPr>
              <w:t xml:space="preserve">　　　　　　</w:t>
            </w:r>
            <w:r w:rsidR="00A309AB">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D9792E">
              <w:rPr>
                <w:rFonts w:ascii="ＭＳ ゴシック" w:eastAsia="ＭＳ ゴシック" w:hAnsi="Times New Roman" w:hint="eastAsia"/>
                <w:color w:val="000000"/>
                <w:spacing w:val="16"/>
                <w:kern w:val="0"/>
                <w:szCs w:val="21"/>
                <w:u w:val="single"/>
              </w:rPr>
              <w:t>主たる業種に係る平均仕入単価</w:t>
            </w:r>
            <w:r w:rsidR="00A309AB">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 xml:space="preserve">　円</w:t>
            </w:r>
          </w:p>
          <w:p w:rsidR="006920E0" w:rsidRDefault="006920E0" w:rsidP="006920E0">
            <w:pPr>
              <w:suppressAutoHyphens/>
              <w:kinsoku w:val="0"/>
              <w:overflowPunct w:val="0"/>
              <w:autoSpaceDE w:val="0"/>
              <w:autoSpaceDN w:val="0"/>
              <w:adjustRightInd w:val="0"/>
              <w:spacing w:line="240" w:lineRule="exact"/>
              <w:ind w:firstLineChars="2400" w:firstLine="5808"/>
              <w:textAlignment w:val="baseline"/>
              <w:rPr>
                <w:rFonts w:ascii="ＭＳ ゴシック" w:eastAsia="ＭＳ ゴシック" w:hAnsi="Times New Roman"/>
                <w:color w:val="000000"/>
                <w:spacing w:val="16"/>
                <w:kern w:val="0"/>
                <w:szCs w:val="21"/>
              </w:rPr>
            </w:pPr>
            <w:r w:rsidRPr="00D9792E">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②原油等が売上原価に占める割合（注３</w:t>
            </w:r>
            <w:r w:rsidRPr="00C35FF6">
              <w:rPr>
                <w:rFonts w:ascii="ＭＳ ゴシック" w:eastAsia="ＭＳ ゴシック" w:hAnsi="ＭＳ ゴシック" w:cs="ＭＳ ゴシック" w:hint="eastAsia"/>
                <w:color w:val="000000"/>
                <w:kern w:val="0"/>
                <w:szCs w:val="21"/>
              </w:rPr>
              <w:t>）</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主たる業種に係る依存率</w:t>
            </w:r>
            <w:r>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1D1350">
              <w:rPr>
                <w:rFonts w:ascii="ＭＳ ゴシック" w:eastAsia="ＭＳ ゴシック" w:hAnsi="Times New Roman" w:cs="ＭＳ ゴシック" w:hint="eastAsia"/>
                <w:color w:val="000000"/>
                <w:kern w:val="0"/>
                <w:szCs w:val="21"/>
                <w:u w:val="single"/>
              </w:rPr>
              <w:t>全体に係る依存率</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主たる業種に係る売上原価</w:t>
            </w:r>
            <w:r w:rsidRPr="00C35FF6">
              <w:rPr>
                <w:rFonts w:ascii="ＭＳ ゴシック" w:eastAsia="ＭＳ ゴシック" w:hAnsi="Times New Roman" w:cs="ＭＳ ゴシック" w:hint="eastAsia"/>
                <w:color w:val="000000"/>
                <w:kern w:val="0"/>
                <w:szCs w:val="21"/>
                <w:u w:val="single" w:color="000000"/>
              </w:rPr>
              <w:t xml:space="preserve">　　　　　　　円</w:t>
            </w:r>
          </w:p>
          <w:p w:rsidR="006920E0" w:rsidRPr="00D9792E"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全体にかかる売上原価</w:t>
            </w:r>
            <w:r>
              <w:rPr>
                <w:rFonts w:ascii="ＭＳ ゴシック" w:eastAsia="ＭＳ ゴシック" w:hAnsi="Times New Roman" w:cs="ＭＳ ゴシック" w:hint="eastAsia"/>
                <w:color w:val="000000"/>
                <w:kern w:val="0"/>
                <w:szCs w:val="21"/>
                <w:u w:val="single" w:color="000000"/>
              </w:rPr>
              <w:t xml:space="preserve">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lastRenderedPageBreak/>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主たる業種に係る仕入れ価格</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p>
          <w:p w:rsidR="006920E0"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全体に係る仕入れ価格</w:t>
            </w:r>
            <w:r>
              <w:rPr>
                <w:rFonts w:ascii="ＭＳ ゴシック" w:eastAsia="ＭＳ ゴシック" w:hAnsi="Times New Roman"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③製品等価格への転嫁の状況（注４</w:t>
            </w:r>
            <w:r w:rsidRPr="00C35FF6">
              <w:rPr>
                <w:rFonts w:ascii="ＭＳ ゴシック" w:eastAsia="ＭＳ ゴシック" w:hAnsi="ＭＳ ゴシック" w:cs="ＭＳ ゴシック" w:hint="eastAsia"/>
                <w:color w:val="000000"/>
                <w:kern w:val="0"/>
                <w:szCs w:val="21"/>
              </w:rPr>
              <w:t>）</w:t>
            </w:r>
          </w:p>
          <w:p w:rsidR="006920E0" w:rsidRPr="00057436" w:rsidRDefault="006920E0" w:rsidP="006920E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主たる業種に係る転嫁の状況　Ｐ＝</w:t>
            </w:r>
            <w:r>
              <w:rPr>
                <w:rFonts w:ascii="ＭＳ ゴシック" w:eastAsia="ＭＳ ゴシック" w:hAnsi="ＭＳ ゴシック" w:cs="ＭＳ ゴシック" w:hint="eastAsia"/>
                <w:color w:val="000000"/>
                <w:kern w:val="0"/>
                <w:szCs w:val="21"/>
                <w:u w:val="single"/>
              </w:rPr>
              <w:t xml:space="preserve">　　　　</w:t>
            </w:r>
          </w:p>
          <w:p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全体に係る転嫁の状況</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w:t>
            </w:r>
            <w:r>
              <w:rPr>
                <w:rFonts w:ascii="ＭＳ ゴシック" w:eastAsia="ＭＳ ゴシック" w:hAnsi="ＭＳ ゴシック" w:cs="ＭＳ ゴシック" w:hint="eastAsia"/>
                <w:color w:val="000000"/>
                <w:kern w:val="0"/>
                <w:szCs w:val="21"/>
                <w:u w:val="single" w:color="000000"/>
              </w:rPr>
              <w:t xml:space="preserve">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主たる業種に係る売上高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全体に係る売上高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主たる業種に係る売上高</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 xml:space="preserve">全体に係る売上高　</w:t>
            </w:r>
            <w:r>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r w:rsidR="0085537E" w:rsidRPr="00C35FF6" w:rsidTr="003B1456">
        <w:tc>
          <w:tcPr>
            <w:tcW w:w="10490" w:type="dxa"/>
            <w:tcBorders>
              <w:top w:val="single" w:sz="4" w:space="0" w:color="000000"/>
              <w:left w:val="single" w:sz="4" w:space="0" w:color="000000"/>
              <w:bottom w:val="single" w:sz="4" w:space="0" w:color="000000"/>
              <w:right w:val="single" w:sz="4" w:space="0" w:color="000000"/>
            </w:tcBorders>
          </w:tcPr>
          <w:p w:rsidR="0085537E" w:rsidRPr="000F5C01" w:rsidRDefault="00B557D2" w:rsidP="00B65BA5">
            <w:pPr>
              <w:suppressAutoHyphens/>
              <w:kinsoku w:val="0"/>
              <w:wordWrap w:val="0"/>
              <w:overflowPunct w:val="0"/>
              <w:autoSpaceDE w:val="0"/>
              <w:autoSpaceDN w:val="0"/>
              <w:adjustRightInd w:val="0"/>
              <w:spacing w:line="274" w:lineRule="atLeast"/>
              <w:ind w:firstLineChars="3000" w:firstLine="72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lastRenderedPageBreak/>
              <w:t>産業</w:t>
            </w:r>
            <w:bookmarkStart w:id="0" w:name="_GoBack"/>
            <w:bookmarkEnd w:id="0"/>
            <w:r w:rsidR="0085537E" w:rsidRPr="000F5C01">
              <w:rPr>
                <w:rFonts w:ascii="ＭＳ ゴシック" w:eastAsia="ＭＳ ゴシック" w:hAnsi="ＭＳ ゴシック" w:hint="eastAsia"/>
                <w:color w:val="000000"/>
                <w:spacing w:val="16"/>
                <w:kern w:val="0"/>
              </w:rPr>
              <w:t xml:space="preserve">第　　　　　　　号 </w:t>
            </w:r>
          </w:p>
          <w:p w:rsidR="0085537E" w:rsidRPr="000F5C01" w:rsidRDefault="0085537E" w:rsidP="00B65BA5">
            <w:pPr>
              <w:suppressAutoHyphens/>
              <w:kinsoku w:val="0"/>
              <w:wordWrap w:val="0"/>
              <w:overflowPunct w:val="0"/>
              <w:autoSpaceDE w:val="0"/>
              <w:autoSpaceDN w:val="0"/>
              <w:adjustRightInd w:val="0"/>
              <w:spacing w:line="274" w:lineRule="atLeast"/>
              <w:ind w:firstLineChars="3000" w:firstLine="7260"/>
              <w:jc w:val="left"/>
              <w:textAlignment w:val="baseline"/>
              <w:rPr>
                <w:rFonts w:ascii="ＭＳ ゴシック" w:eastAsia="ＭＳ ゴシック" w:hAnsi="ＭＳ ゴシック"/>
                <w:color w:val="000000"/>
                <w:spacing w:val="16"/>
                <w:kern w:val="0"/>
              </w:rPr>
            </w:pPr>
            <w:r w:rsidRPr="000F5C01">
              <w:rPr>
                <w:rFonts w:ascii="ＭＳ ゴシック" w:eastAsia="ＭＳ ゴシック" w:hAnsi="ＭＳ ゴシック" w:hint="eastAsia"/>
                <w:color w:val="000000"/>
                <w:spacing w:val="16"/>
                <w:kern w:val="0"/>
              </w:rPr>
              <w:t xml:space="preserve">令和　　年　　月　　日 </w:t>
            </w:r>
          </w:p>
          <w:p w:rsidR="0085537E" w:rsidRPr="000F5C01" w:rsidRDefault="0085537E" w:rsidP="00B65BA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0F5C01">
              <w:rPr>
                <w:rFonts w:ascii="ＭＳ ゴシック" w:eastAsia="ＭＳ ゴシック" w:hAnsi="ＭＳ ゴシック" w:hint="eastAsia"/>
                <w:color w:val="000000"/>
                <w:spacing w:val="16"/>
                <w:kern w:val="0"/>
              </w:rPr>
              <w:t>申請のとおり、相違ないことを認定します。</w:t>
            </w:r>
          </w:p>
          <w:p w:rsidR="0085537E" w:rsidRPr="000F5C01" w:rsidRDefault="0085537E" w:rsidP="00B65BA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0F5C01">
              <w:rPr>
                <w:rFonts w:ascii="ＭＳ ゴシック" w:eastAsia="ＭＳ ゴシック" w:hAnsi="ＭＳ ゴシック" w:hint="eastAsia"/>
                <w:color w:val="000000"/>
                <w:spacing w:val="16"/>
                <w:kern w:val="0"/>
              </w:rPr>
              <w:t>（本認定書の有効期間：令和　年　月　日から令和　年　月　日まで）</w:t>
            </w:r>
          </w:p>
          <w:p w:rsidR="0085537E" w:rsidRPr="000F5C01" w:rsidRDefault="0085537E" w:rsidP="00B65BA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5537E" w:rsidRPr="000F5C01" w:rsidRDefault="0085537E" w:rsidP="00B65BA5">
            <w:pPr>
              <w:suppressAutoHyphens/>
              <w:kinsoku w:val="0"/>
              <w:wordWrap w:val="0"/>
              <w:overflowPunct w:val="0"/>
              <w:autoSpaceDE w:val="0"/>
              <w:autoSpaceDN w:val="0"/>
              <w:adjustRightInd w:val="0"/>
              <w:spacing w:line="274" w:lineRule="atLeast"/>
              <w:ind w:firstLineChars="1900" w:firstLine="4598"/>
              <w:jc w:val="left"/>
              <w:textAlignment w:val="baseline"/>
              <w:rPr>
                <w:rFonts w:ascii="ＭＳ ゴシック" w:eastAsia="ＭＳ ゴシック" w:hAnsi="ＭＳ ゴシック"/>
                <w:color w:val="000000"/>
                <w:spacing w:val="16"/>
                <w:kern w:val="0"/>
              </w:rPr>
            </w:pPr>
            <w:r w:rsidRPr="000F5C01">
              <w:rPr>
                <w:rFonts w:ascii="ＭＳ ゴシック" w:eastAsia="ＭＳ ゴシック" w:hAnsi="ＭＳ ゴシック" w:hint="eastAsia"/>
                <w:color w:val="000000"/>
                <w:spacing w:val="16"/>
                <w:kern w:val="0"/>
              </w:rPr>
              <w:t xml:space="preserve">    </w:t>
            </w:r>
            <w:r w:rsidRPr="000F5C01">
              <w:rPr>
                <w:rFonts w:ascii="ＭＳ ゴシック" w:eastAsia="ＭＳ ゴシック" w:hAnsi="ＭＳ ゴシック"/>
                <w:color w:val="000000"/>
                <w:spacing w:val="16"/>
                <w:kern w:val="0"/>
              </w:rPr>
              <w:t xml:space="preserve">       </w:t>
            </w:r>
            <w:r w:rsidRPr="000F5C01">
              <w:rPr>
                <w:rFonts w:ascii="ＭＳ ゴシック" w:eastAsia="ＭＳ ゴシック" w:hAnsi="ＭＳ ゴシック" w:hint="eastAsia"/>
                <w:color w:val="000000"/>
                <w:spacing w:val="16"/>
                <w:kern w:val="0"/>
              </w:rPr>
              <w:t xml:space="preserve">     </w:t>
            </w:r>
            <w:r w:rsidR="005C39D9">
              <w:rPr>
                <w:rFonts w:ascii="ＭＳ ゴシック" w:eastAsia="ＭＳ ゴシック" w:hAnsi="ＭＳ ゴシック" w:hint="eastAsia"/>
                <w:color w:val="000000"/>
                <w:kern w:val="0"/>
              </w:rPr>
              <w:t>多賀城市長　深谷　晃祐</w:t>
            </w:r>
          </w:p>
          <w:p w:rsidR="0085537E" w:rsidRPr="000F5C01" w:rsidRDefault="0085537E" w:rsidP="00B65BA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6920E0" w:rsidRDefault="006920E0" w:rsidP="006920E0">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双方が認定基準を満たす場合に使用する。</w:t>
      </w:r>
    </w:p>
    <w:p w:rsidR="006920E0" w:rsidRDefault="006920E0" w:rsidP="006920E0">
      <w:pPr>
        <w:suppressAutoHyphens/>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Pr="002648A3">
        <w:rPr>
          <w:rFonts w:ascii="ＭＳ ゴシック" w:eastAsia="ＭＳ ゴシック" w:hAnsi="Times New Roman" w:hint="eastAsia"/>
          <w:color w:val="000000"/>
          <w:spacing w:val="16"/>
          <w:kern w:val="0"/>
          <w:szCs w:val="21"/>
        </w:rPr>
        <w:t>○○○には、主たる事業が属する指定業種（日本標準産業分類の細分類番号と細分類業種名）を記載。</w:t>
      </w:r>
    </w:p>
    <w:p w:rsidR="006920E0" w:rsidRDefault="006920E0" w:rsidP="006920E0">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主たる業種及び申請者全体の原油等の仕入単価、売上原価、原油等の仕入価格を記載。</w:t>
      </w:r>
      <w:r w:rsidRPr="00C35FF6">
        <w:rPr>
          <w:rFonts w:ascii="ＭＳ ゴシック" w:eastAsia="ＭＳ ゴシック" w:hAnsi="ＭＳ ゴシック" w:cs="ＭＳ ゴシック" w:hint="eastAsia"/>
          <w:color w:val="000000"/>
          <w:kern w:val="0"/>
          <w:szCs w:val="21"/>
        </w:rPr>
        <w:t>上昇率及び依存率が２０％以上となっていること。</w:t>
      </w:r>
    </w:p>
    <w:p w:rsidR="006920E0" w:rsidRDefault="006920E0" w:rsidP="006920E0">
      <w:pPr>
        <w:suppressAutoHyphens/>
        <w:spacing w:line="24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主たる業種及び申請者全体の原油等の仕入価格、売上高を記載。</w:t>
      </w:r>
      <w:r w:rsidRPr="00C35FF6">
        <w:rPr>
          <w:rFonts w:ascii="ＭＳ ゴシック" w:eastAsia="ＭＳ ゴシック" w:hAnsi="ＭＳ ゴシック" w:cs="ＭＳ ゴシック" w:hint="eastAsia"/>
          <w:color w:val="000000"/>
          <w:kern w:val="0"/>
          <w:szCs w:val="21"/>
        </w:rPr>
        <w:t>Ｐ＞０となっていること。</w:t>
      </w:r>
    </w:p>
    <w:p w:rsidR="006920E0" w:rsidRDefault="006920E0" w:rsidP="006920E0">
      <w:pPr>
        <w:suppressAutoHyphens/>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Default="006920E0" w:rsidP="006920E0">
      <w:pPr>
        <w:suppressAutoHyphens/>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FB4207" w:rsidRPr="00AF0620" w:rsidRDefault="006920E0" w:rsidP="00AF0620">
      <w:pPr>
        <w:widowControl/>
        <w:spacing w:line="300" w:lineRule="exact"/>
        <w:ind w:left="540" w:hangingChars="257" w:hanging="540"/>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lastRenderedPageBreak/>
        <w:t xml:space="preserve">　②　市町村長又は特別区長から認定を受けた後、本認定の有効期間内に金融機関又は信用保証協会に対して、経営安定関連保証の申込みを行うことが必要です。</w:t>
      </w:r>
    </w:p>
    <w:sectPr w:rsidR="00FB4207" w:rsidRPr="00AF0620" w:rsidSect="00AF0620">
      <w:pgSz w:w="11906" w:h="16838"/>
      <w:pgMar w:top="510" w:right="720" w:bottom="51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F87" w:rsidRDefault="00C52F87" w:rsidP="001D602D">
      <w:r>
        <w:separator/>
      </w:r>
    </w:p>
  </w:endnote>
  <w:endnote w:type="continuationSeparator" w:id="0">
    <w:p w:rsidR="00C52F87" w:rsidRDefault="00C52F87"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F87" w:rsidRDefault="00C52F87" w:rsidP="001D602D">
      <w:r>
        <w:separator/>
      </w:r>
    </w:p>
  </w:footnote>
  <w:footnote w:type="continuationSeparator" w:id="0">
    <w:p w:rsidR="00C52F87" w:rsidRDefault="00C52F87"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1206BB"/>
    <w:multiLevelType w:val="hybridMultilevel"/>
    <w:tmpl w:val="4FA4A4D0"/>
    <w:lvl w:ilvl="0" w:tplc="A48AEE66">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1"/>
  </w:num>
  <w:num w:numId="4">
    <w:abstractNumId w:val="4"/>
  </w:num>
  <w:num w:numId="5">
    <w:abstractNumId w:val="0"/>
  </w:num>
  <w:num w:numId="6">
    <w:abstractNumId w:val="6"/>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D7E91"/>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456"/>
    <w:rsid w:val="003B175E"/>
    <w:rsid w:val="003C39F9"/>
    <w:rsid w:val="003D2F2A"/>
    <w:rsid w:val="00476298"/>
    <w:rsid w:val="00490AB7"/>
    <w:rsid w:val="00491803"/>
    <w:rsid w:val="004A1BB1"/>
    <w:rsid w:val="004B2743"/>
    <w:rsid w:val="004D1541"/>
    <w:rsid w:val="004D1C76"/>
    <w:rsid w:val="004E2DC9"/>
    <w:rsid w:val="004F6B3A"/>
    <w:rsid w:val="00543817"/>
    <w:rsid w:val="0055281C"/>
    <w:rsid w:val="00566A5A"/>
    <w:rsid w:val="00577403"/>
    <w:rsid w:val="005972DB"/>
    <w:rsid w:val="005A3FBC"/>
    <w:rsid w:val="005C39D9"/>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60C5"/>
    <w:rsid w:val="008517DC"/>
    <w:rsid w:val="008530A7"/>
    <w:rsid w:val="0085537E"/>
    <w:rsid w:val="00855940"/>
    <w:rsid w:val="008648AC"/>
    <w:rsid w:val="00865DB8"/>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0620"/>
    <w:rsid w:val="00AF2BF0"/>
    <w:rsid w:val="00B07FA6"/>
    <w:rsid w:val="00B557D2"/>
    <w:rsid w:val="00B649D8"/>
    <w:rsid w:val="00B66AFB"/>
    <w:rsid w:val="00B67566"/>
    <w:rsid w:val="00BB1F09"/>
    <w:rsid w:val="00BE5556"/>
    <w:rsid w:val="00BF3A4B"/>
    <w:rsid w:val="00C018DD"/>
    <w:rsid w:val="00C118A8"/>
    <w:rsid w:val="00C26E97"/>
    <w:rsid w:val="00C35FF6"/>
    <w:rsid w:val="00C440AD"/>
    <w:rsid w:val="00C459FB"/>
    <w:rsid w:val="00C52F87"/>
    <w:rsid w:val="00C5471F"/>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52B8C-CF08-4C66-8A32-E53D14186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E03F9F14.dotm</Template>
  <TotalTime>1</TotalTime>
  <Pages>1</Pages>
  <Words>310</Words>
  <Characters>1773</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内海 颯</cp:lastModifiedBy>
  <cp:revision>2</cp:revision>
  <cp:lastPrinted>2022-06-14T08:39:00Z</cp:lastPrinted>
  <dcterms:created xsi:type="dcterms:W3CDTF">2022-06-14T08:40:00Z</dcterms:created>
  <dcterms:modified xsi:type="dcterms:W3CDTF">2022-06-14T08:40:00Z</dcterms:modified>
</cp:coreProperties>
</file>